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0C5" w:rsidRPr="0005775F" w:rsidRDefault="001350C5" w:rsidP="001350C5">
      <w:pPr>
        <w:spacing w:after="0" w:line="240" w:lineRule="auto"/>
        <w:contextualSpacing/>
        <w:jc w:val="center"/>
        <w:outlineLvl w:val="1"/>
        <w:rPr>
          <w:rFonts w:eastAsia="Times New Roman" w:cs="Times New Roman"/>
          <w:b/>
          <w:color w:val="000000"/>
          <w:sz w:val="24"/>
          <w:szCs w:val="24"/>
        </w:rPr>
      </w:pPr>
      <w:r w:rsidRPr="0005775F">
        <w:rPr>
          <w:rFonts w:eastAsia="Times New Roman" w:cs="Times New Roman"/>
          <w:b/>
          <w:color w:val="000000"/>
          <w:sz w:val="24"/>
          <w:szCs w:val="24"/>
        </w:rPr>
        <w:t>Поднимание пациента со стула при помощи раскачивания и перемещения его на другой стул (кресло, кровать)</w:t>
      </w:r>
    </w:p>
    <w:p w:rsidR="001350C5" w:rsidRPr="0005775F" w:rsidRDefault="001350C5" w:rsidP="0005775F">
      <w:pPr>
        <w:spacing w:after="0" w:line="240" w:lineRule="auto"/>
        <w:contextualSpacing/>
        <w:jc w:val="center"/>
        <w:rPr>
          <w:rFonts w:eastAsia="Times New Roman" w:cs="Times New Roman"/>
          <w:color w:val="000000"/>
          <w:sz w:val="24"/>
          <w:szCs w:val="24"/>
        </w:rPr>
      </w:pPr>
      <w:r w:rsidRPr="0005775F">
        <w:rPr>
          <w:rFonts w:eastAsia="Times New Roman" w:cs="Times New Roman"/>
          <w:color w:val="000000"/>
          <w:sz w:val="24"/>
          <w:szCs w:val="24"/>
        </w:rPr>
        <w:t>(выполняется одной сестрой)</w:t>
      </w:r>
    </w:p>
    <w:p w:rsidR="001350C5" w:rsidRPr="001350C5" w:rsidRDefault="001350C5" w:rsidP="0005775F">
      <w:pPr>
        <w:spacing w:after="0" w:line="240" w:lineRule="auto"/>
        <w:contextualSpacing/>
        <w:outlineLvl w:val="1"/>
        <w:rPr>
          <w:rFonts w:eastAsia="Times New Roman" w:cs="Times New Roman"/>
          <w:color w:val="000000"/>
          <w:sz w:val="24"/>
          <w:szCs w:val="24"/>
        </w:rPr>
      </w:pPr>
      <w:r w:rsidRPr="001350C5">
        <w:rPr>
          <w:rFonts w:eastAsia="Times New Roman" w:cs="Times New Roman"/>
          <w:color w:val="000000"/>
          <w:sz w:val="24"/>
          <w:szCs w:val="24"/>
        </w:rPr>
        <w:t>Показания:</w:t>
      </w:r>
    </w:p>
    <w:p w:rsidR="001350C5" w:rsidRPr="001350C5" w:rsidRDefault="001350C5" w:rsidP="0005775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eastAsia="Times New Roman" w:cs="Times New Roman"/>
          <w:color w:val="000000"/>
          <w:sz w:val="24"/>
          <w:szCs w:val="24"/>
        </w:rPr>
      </w:pPr>
      <w:r w:rsidRPr="001350C5">
        <w:rPr>
          <w:rFonts w:eastAsia="Times New Roman" w:cs="Times New Roman"/>
          <w:color w:val="000000"/>
          <w:sz w:val="24"/>
          <w:szCs w:val="24"/>
        </w:rPr>
        <w:t>перемещение пациента в случае, если он не может участвовать в этом и контролировать положение своей головы и рук;</w:t>
      </w:r>
    </w:p>
    <w:p w:rsidR="001350C5" w:rsidRPr="001350C5" w:rsidRDefault="001350C5" w:rsidP="0005775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eastAsia="Times New Roman" w:cs="Times New Roman"/>
          <w:color w:val="000000"/>
          <w:sz w:val="24"/>
          <w:szCs w:val="24"/>
        </w:rPr>
      </w:pPr>
      <w:r w:rsidRPr="001350C5">
        <w:rPr>
          <w:rFonts w:eastAsia="Times New Roman" w:cs="Times New Roman"/>
          <w:color w:val="000000"/>
          <w:sz w:val="24"/>
          <w:szCs w:val="24"/>
        </w:rPr>
        <w:t>необходимость передвинуть пациента под углом 90° со стула на кресло-каталку или любое другое сидение.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1350C5">
              <w:rPr>
                <w:b/>
                <w:bCs/>
                <w:color w:val="000000"/>
              </w:rPr>
              <w:t>Этапы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1350C5">
              <w:rPr>
                <w:b/>
                <w:bCs/>
                <w:color w:val="000000"/>
              </w:rPr>
              <w:t>Обоснование</w:t>
            </w:r>
          </w:p>
        </w:tc>
      </w:tr>
      <w:tr w:rsidR="001350C5" w:rsidRPr="001350C5" w:rsidTr="00527689">
        <w:tc>
          <w:tcPr>
            <w:tcW w:w="9571" w:type="dxa"/>
            <w:gridSpan w:val="2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  <w:r w:rsidRPr="001350C5">
              <w:t>Подготовка к процедуре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Объяснить пациенту ход процедуры, получите его согласие.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Соблюдается право пациента на информацию.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Сдвинуть оба сидения вместе (угол к углу), фиксируя тормоза и сняв боковые перекладины стульев (кресел).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Обеспечивается безопасность пациента.</w:t>
            </w:r>
          </w:p>
        </w:tc>
      </w:tr>
      <w:tr w:rsidR="001350C5" w:rsidRPr="001350C5" w:rsidTr="00170B52">
        <w:tc>
          <w:tcPr>
            <w:tcW w:w="9571" w:type="dxa"/>
            <w:gridSpan w:val="2"/>
          </w:tcPr>
          <w:p w:rsidR="001350C5" w:rsidRPr="001350C5" w:rsidRDefault="001350C5" w:rsidP="001350C5">
            <w:pPr>
              <w:pStyle w:val="a3"/>
              <w:tabs>
                <w:tab w:val="left" w:pos="315"/>
              </w:tabs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t>Выполнение процедуры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Встать лицом к пациенту; ноги расставить на ширину плеч: одной стопой придерживать стопы пациента, другой - ножку стула.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Обеспечивается достаточный упор для ног и безопасность пациента.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Попросить пациента наклониться вперёд так, чтобы его плечо упиралось в грудную клетку сестры, а голова находилась между плечом и боковой поверхностью грудной клетки.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Обеспечивается безопасность пациента.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Передвинуть пациента на край стула, раскачивая его из стороны в сторону и переставляя ноги вперёд. Колени пациента под углом 90°. Колени и стопы сведены вместе.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Уменьшается напряжение, связанное с поднятием.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Встать, поставив одну ногу рядом с пациентом, а другую — перед ним, зафиксировав его колени.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В этом положении легче:</w:t>
            </w:r>
          </w:p>
          <w:p w:rsidR="001350C5" w:rsidRPr="001350C5" w:rsidRDefault="001350C5" w:rsidP="001350C5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помочь пациенту встать;</w:t>
            </w:r>
          </w:p>
          <w:p w:rsidR="001350C5" w:rsidRPr="001350C5" w:rsidRDefault="001350C5" w:rsidP="001350C5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передвинуть его под углом 90° на другое сиденье;</w:t>
            </w:r>
          </w:p>
          <w:p w:rsidR="001350C5" w:rsidRPr="001350C5" w:rsidRDefault="001350C5" w:rsidP="001350C5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развернуть его на 180° на другое сиденье.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Начать раскачивание с плавных ритмичных движений, перемещая массу своего тела вперёд-назад, удерживая пациента близко к себе.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При помощи массы тела сестры накапливается достаточная кинетическая энергия, необходимая для перемещения.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Предупредить пациента, что на счёт «три» вы поможете ему встать, при этом увеличивайте амплитуду раскачивания.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Обеспечивается синхронность действий и участие пациента.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</w:tabs>
              <w:spacing w:before="0" w:beforeAutospacing="0" w:after="0" w:afterAutospacing="0"/>
              <w:ind w:left="0" w:firstLine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Поднять пациента и переместить его под углом 90° из данного положения на другое кресло (стул).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Обеспечивается безопасность перемещения пациента.</w:t>
            </w:r>
          </w:p>
        </w:tc>
      </w:tr>
      <w:tr w:rsidR="001350C5" w:rsidRPr="001350C5" w:rsidTr="00C53ABD">
        <w:tc>
          <w:tcPr>
            <w:tcW w:w="9571" w:type="dxa"/>
            <w:gridSpan w:val="2"/>
          </w:tcPr>
          <w:p w:rsidR="001350C5" w:rsidRPr="001350C5" w:rsidRDefault="001350C5" w:rsidP="001350C5">
            <w:pPr>
              <w:pStyle w:val="a3"/>
              <w:tabs>
                <w:tab w:val="left" w:pos="315"/>
              </w:tabs>
              <w:spacing w:before="0" w:beforeAutospacing="0" w:after="0" w:afterAutospacing="0"/>
              <w:contextualSpacing/>
              <w:rPr>
                <w:color w:val="000000"/>
              </w:rPr>
            </w:pPr>
            <w:r w:rsidRPr="001350C5">
              <w:rPr>
                <w:color w:val="000000"/>
              </w:rPr>
              <w:t>Завершение процедуры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  <w:tab w:val="left" w:pos="426"/>
              </w:tabs>
              <w:spacing w:before="0" w:beforeAutospacing="0" w:after="0" w:afterAutospacing="0"/>
              <w:ind w:left="0" w:right="137" w:firstLine="0"/>
              <w:contextualSpacing/>
              <w:jc w:val="both"/>
              <w:rPr>
                <w:color w:val="000000"/>
              </w:rPr>
            </w:pPr>
            <w:r w:rsidRPr="001350C5">
              <w:rPr>
                <w:color w:val="000000"/>
              </w:rPr>
              <w:t>Убедиться, что пациент сидит удобно и комфортно. Оценить окружающую обстановку.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1350C5">
              <w:rPr>
                <w:color w:val="000000"/>
              </w:rPr>
              <w:t>Соблюдается безопасность пациента и комфорт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  <w:tab w:val="left" w:pos="426"/>
              </w:tabs>
              <w:spacing w:before="0" w:beforeAutospacing="0" w:after="0" w:afterAutospacing="0"/>
              <w:ind w:left="0" w:right="137" w:firstLine="0"/>
              <w:contextualSpacing/>
              <w:jc w:val="both"/>
              <w:rPr>
                <w:color w:val="000000"/>
              </w:rPr>
            </w:pPr>
            <w:r w:rsidRPr="001350C5">
              <w:rPr>
                <w:color w:val="000000"/>
              </w:rPr>
              <w:t>Вымыть и высушить руки.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1350C5">
              <w:t>Соблюдается инфекционная безопасность</w:t>
            </w:r>
          </w:p>
        </w:tc>
      </w:tr>
      <w:tr w:rsidR="001350C5" w:rsidRPr="001350C5" w:rsidTr="001350C5">
        <w:tc>
          <w:tcPr>
            <w:tcW w:w="5637" w:type="dxa"/>
          </w:tcPr>
          <w:p w:rsidR="001350C5" w:rsidRPr="001350C5" w:rsidRDefault="001350C5" w:rsidP="001350C5">
            <w:pPr>
              <w:pStyle w:val="a3"/>
              <w:numPr>
                <w:ilvl w:val="0"/>
                <w:numId w:val="14"/>
              </w:numPr>
              <w:tabs>
                <w:tab w:val="left" w:pos="315"/>
                <w:tab w:val="left" w:pos="426"/>
              </w:tabs>
              <w:spacing w:before="0" w:beforeAutospacing="0" w:after="0" w:afterAutospacing="0"/>
              <w:ind w:left="0" w:right="137" w:firstLine="0"/>
              <w:contextualSpacing/>
              <w:jc w:val="both"/>
              <w:rPr>
                <w:color w:val="000000"/>
              </w:rPr>
            </w:pPr>
            <w:r w:rsidRPr="001350C5">
              <w:rPr>
                <w:color w:val="000000"/>
              </w:rPr>
              <w:t>Сделать запись о выполненной процедуре в медицинской документации.</w:t>
            </w:r>
          </w:p>
        </w:tc>
        <w:tc>
          <w:tcPr>
            <w:tcW w:w="3934" w:type="dxa"/>
          </w:tcPr>
          <w:p w:rsidR="001350C5" w:rsidRPr="001350C5" w:rsidRDefault="001350C5" w:rsidP="001350C5">
            <w:pPr>
              <w:pStyle w:val="a3"/>
              <w:tabs>
                <w:tab w:val="left" w:pos="426"/>
              </w:tabs>
              <w:spacing w:before="0" w:beforeAutospacing="0" w:after="0" w:afterAutospacing="0"/>
              <w:ind w:left="127" w:right="137"/>
              <w:contextualSpacing/>
              <w:jc w:val="both"/>
              <w:rPr>
                <w:color w:val="000000"/>
              </w:rPr>
            </w:pPr>
            <w:r w:rsidRPr="001350C5">
              <w:rPr>
                <w:color w:val="000000"/>
              </w:rPr>
              <w:t>Соблюдается преемственность в работе</w:t>
            </w:r>
          </w:p>
        </w:tc>
      </w:tr>
    </w:tbl>
    <w:p w:rsidR="008543C9" w:rsidRPr="001350C5" w:rsidRDefault="008543C9" w:rsidP="001350C5">
      <w:pPr>
        <w:spacing w:line="240" w:lineRule="auto"/>
        <w:contextualSpacing/>
        <w:rPr>
          <w:rFonts w:cs="Times New Roman"/>
          <w:sz w:val="24"/>
          <w:szCs w:val="24"/>
        </w:rPr>
      </w:pPr>
      <w:bookmarkStart w:id="0" w:name="_GoBack"/>
      <w:bookmarkEnd w:id="0"/>
    </w:p>
    <w:sectPr w:rsidR="008543C9" w:rsidRPr="0013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162"/>
    <w:multiLevelType w:val="multilevel"/>
    <w:tmpl w:val="AEC67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F433B5"/>
    <w:multiLevelType w:val="multilevel"/>
    <w:tmpl w:val="BA56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C4760D"/>
    <w:multiLevelType w:val="hybridMultilevel"/>
    <w:tmpl w:val="56FA3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245B8"/>
    <w:multiLevelType w:val="multilevel"/>
    <w:tmpl w:val="CC268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3248FD"/>
    <w:multiLevelType w:val="hybridMultilevel"/>
    <w:tmpl w:val="A1B2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2438"/>
    <w:multiLevelType w:val="multilevel"/>
    <w:tmpl w:val="4E9AD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FE69AE"/>
    <w:multiLevelType w:val="multilevel"/>
    <w:tmpl w:val="E8FCB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E56990"/>
    <w:multiLevelType w:val="multilevel"/>
    <w:tmpl w:val="0AC48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D644EE"/>
    <w:multiLevelType w:val="multilevel"/>
    <w:tmpl w:val="3B76A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D97ECB"/>
    <w:multiLevelType w:val="multilevel"/>
    <w:tmpl w:val="118ED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BC018D"/>
    <w:multiLevelType w:val="multilevel"/>
    <w:tmpl w:val="3C388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850D7E"/>
    <w:multiLevelType w:val="multilevel"/>
    <w:tmpl w:val="7C262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D26BC3"/>
    <w:multiLevelType w:val="multilevel"/>
    <w:tmpl w:val="EC0C4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DC4DBE"/>
    <w:multiLevelType w:val="multilevel"/>
    <w:tmpl w:val="4D1C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13"/>
  </w:num>
  <w:num w:numId="6">
    <w:abstractNumId w:val="5"/>
  </w:num>
  <w:num w:numId="7">
    <w:abstractNumId w:val="3"/>
  </w:num>
  <w:num w:numId="8">
    <w:abstractNumId w:val="11"/>
  </w:num>
  <w:num w:numId="9">
    <w:abstractNumId w:val="9"/>
  </w:num>
  <w:num w:numId="10">
    <w:abstractNumId w:val="12"/>
  </w:num>
  <w:num w:numId="11">
    <w:abstractNumId w:val="0"/>
  </w:num>
  <w:num w:numId="12">
    <w:abstractNumId w:val="6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FE"/>
    <w:rsid w:val="0005775F"/>
    <w:rsid w:val="001350C5"/>
    <w:rsid w:val="001D04AB"/>
    <w:rsid w:val="001F1CFE"/>
    <w:rsid w:val="008543C9"/>
    <w:rsid w:val="00A6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2">
    <w:name w:val="heading 2"/>
    <w:basedOn w:val="a"/>
    <w:link w:val="20"/>
    <w:uiPriority w:val="9"/>
    <w:qFormat/>
    <w:rsid w:val="001350C5"/>
    <w:pPr>
      <w:spacing w:before="100" w:beforeAutospacing="1" w:after="100" w:afterAutospacing="1" w:line="240" w:lineRule="auto"/>
      <w:jc w:val="left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50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350C5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4">
    <w:name w:val="Table Grid"/>
    <w:basedOn w:val="a1"/>
    <w:uiPriority w:val="59"/>
    <w:rsid w:val="0013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A618F7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2">
    <w:name w:val="heading 2"/>
    <w:basedOn w:val="a"/>
    <w:link w:val="20"/>
    <w:uiPriority w:val="9"/>
    <w:qFormat/>
    <w:rsid w:val="001350C5"/>
    <w:pPr>
      <w:spacing w:before="100" w:beforeAutospacing="1" w:after="100" w:afterAutospacing="1" w:line="240" w:lineRule="auto"/>
      <w:jc w:val="left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50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350C5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4">
    <w:name w:val="Table Grid"/>
    <w:basedOn w:val="a1"/>
    <w:uiPriority w:val="59"/>
    <w:rsid w:val="00135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2023-10-12T19:12:00Z</dcterms:created>
  <dcterms:modified xsi:type="dcterms:W3CDTF">2023-10-12T19:39:00Z</dcterms:modified>
</cp:coreProperties>
</file>